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A817" w14:textId="095D0D2A" w:rsidR="00383DAF" w:rsidRPr="00383DAF" w:rsidRDefault="00383DAF" w:rsidP="00383DAF">
      <w:pPr>
        <w:pStyle w:val="NoSpacing"/>
        <w:jc w:val="center"/>
        <w:rPr>
          <w:sz w:val="72"/>
          <w:szCs w:val="72"/>
        </w:rPr>
      </w:pPr>
      <w:r w:rsidRPr="00383DAF">
        <w:rPr>
          <w:sz w:val="72"/>
          <w:szCs w:val="72"/>
        </w:rPr>
        <w:t>Thank you to our sponsors</w:t>
      </w:r>
    </w:p>
    <w:p w14:paraId="00FE6966" w14:textId="77777777" w:rsidR="00383DAF" w:rsidRDefault="00383DAF" w:rsidP="00383DAF">
      <w:pPr>
        <w:pStyle w:val="NoSpacing"/>
        <w:jc w:val="center"/>
        <w:rPr>
          <w:sz w:val="32"/>
          <w:szCs w:val="32"/>
        </w:rPr>
      </w:pPr>
    </w:p>
    <w:p w14:paraId="0BD9E886" w14:textId="2EAFAD70" w:rsidR="00383DAF" w:rsidRPr="00383DAF" w:rsidRDefault="00383DAF" w:rsidP="00383DAF">
      <w:pPr>
        <w:pStyle w:val="NoSpacing"/>
        <w:rPr>
          <w:b/>
          <w:bCs/>
          <w:sz w:val="40"/>
          <w:szCs w:val="40"/>
        </w:rPr>
      </w:pPr>
      <w:r w:rsidRPr="00383DAF">
        <w:rPr>
          <w:b/>
          <w:bCs/>
          <w:sz w:val="40"/>
          <w:szCs w:val="40"/>
        </w:rPr>
        <w:t>Industry Platinum</w:t>
      </w:r>
      <w:r w:rsidRPr="00383DAF">
        <w:rPr>
          <w:b/>
          <w:bCs/>
          <w:sz w:val="40"/>
          <w:szCs w:val="40"/>
        </w:rPr>
        <w:tab/>
      </w:r>
      <w:r w:rsidRPr="00383DAF">
        <w:rPr>
          <w:b/>
          <w:bCs/>
          <w:sz w:val="40"/>
          <w:szCs w:val="40"/>
        </w:rPr>
        <w:tab/>
      </w:r>
      <w:r w:rsidRPr="00383DAF">
        <w:rPr>
          <w:b/>
          <w:bCs/>
          <w:sz w:val="40"/>
          <w:szCs w:val="40"/>
        </w:rPr>
        <w:tab/>
        <w:t>Industry Gold</w:t>
      </w:r>
      <w:r w:rsidRPr="00383DAF">
        <w:rPr>
          <w:b/>
          <w:bCs/>
          <w:sz w:val="40"/>
          <w:szCs w:val="40"/>
        </w:rPr>
        <w:tab/>
      </w:r>
      <w:r w:rsidRPr="00383DAF">
        <w:rPr>
          <w:b/>
          <w:bCs/>
          <w:sz w:val="40"/>
          <w:szCs w:val="40"/>
        </w:rPr>
        <w:tab/>
      </w:r>
      <w:r w:rsidRPr="00383DAF">
        <w:rPr>
          <w:b/>
          <w:bCs/>
          <w:sz w:val="40"/>
          <w:szCs w:val="40"/>
        </w:rPr>
        <w:tab/>
        <w:t>Industry Silver</w:t>
      </w:r>
    </w:p>
    <w:p w14:paraId="2C809D7F" w14:textId="77777777" w:rsidR="00383DAF" w:rsidRDefault="00383DAF" w:rsidP="00383DAF">
      <w:pPr>
        <w:pStyle w:val="NoSpacing"/>
        <w:rPr>
          <w:sz w:val="32"/>
          <w:szCs w:val="32"/>
        </w:rPr>
      </w:pPr>
    </w:p>
    <w:p w14:paraId="34BBBC6A" w14:textId="62C315C4" w:rsidR="00383DAF" w:rsidRDefault="00383DAF" w:rsidP="00383DA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Pfizer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041F7A">
        <w:rPr>
          <w:sz w:val="32"/>
          <w:szCs w:val="32"/>
        </w:rPr>
        <w:tab/>
      </w:r>
      <w:r>
        <w:rPr>
          <w:sz w:val="32"/>
          <w:szCs w:val="32"/>
        </w:rPr>
        <w:t>Astellas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041F7A">
        <w:rPr>
          <w:sz w:val="32"/>
          <w:szCs w:val="32"/>
        </w:rPr>
        <w:tab/>
      </w:r>
      <w:r>
        <w:rPr>
          <w:sz w:val="32"/>
          <w:szCs w:val="32"/>
        </w:rPr>
        <w:t>Gilead</w:t>
      </w:r>
    </w:p>
    <w:p w14:paraId="3918089C" w14:textId="7126ED39" w:rsidR="00383DAF" w:rsidRDefault="00383DAF" w:rsidP="00383DA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Merck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041F7A">
        <w:rPr>
          <w:sz w:val="32"/>
          <w:szCs w:val="32"/>
        </w:rPr>
        <w:tab/>
      </w:r>
      <w:r>
        <w:rPr>
          <w:sz w:val="32"/>
          <w:szCs w:val="32"/>
        </w:rPr>
        <w:t>BMS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041F7A">
        <w:rPr>
          <w:sz w:val="32"/>
          <w:szCs w:val="32"/>
        </w:rPr>
        <w:tab/>
      </w:r>
      <w:r>
        <w:rPr>
          <w:sz w:val="32"/>
          <w:szCs w:val="32"/>
        </w:rPr>
        <w:t>GSK</w:t>
      </w:r>
    </w:p>
    <w:p w14:paraId="44700B18" w14:textId="7D67888F" w:rsidR="00383DAF" w:rsidRDefault="00383DAF" w:rsidP="00383DA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Johnson &amp; Johnson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041F7A">
        <w:rPr>
          <w:sz w:val="32"/>
          <w:szCs w:val="32"/>
        </w:rPr>
        <w:tab/>
      </w:r>
      <w:r>
        <w:rPr>
          <w:sz w:val="32"/>
          <w:szCs w:val="32"/>
        </w:rPr>
        <w:t>Eisai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041F7A">
        <w:rPr>
          <w:sz w:val="32"/>
          <w:szCs w:val="32"/>
        </w:rPr>
        <w:tab/>
      </w:r>
      <w:r>
        <w:rPr>
          <w:sz w:val="32"/>
          <w:szCs w:val="32"/>
        </w:rPr>
        <w:t>Ipsen</w:t>
      </w:r>
    </w:p>
    <w:p w14:paraId="6DC7A33F" w14:textId="07EEC2AD" w:rsidR="00383DAF" w:rsidRDefault="00383DAF" w:rsidP="00383DA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041F7A">
        <w:rPr>
          <w:sz w:val="32"/>
          <w:szCs w:val="32"/>
        </w:rPr>
        <w:tab/>
      </w:r>
      <w:r>
        <w:rPr>
          <w:sz w:val="32"/>
          <w:szCs w:val="32"/>
        </w:rPr>
        <w:t>Exact Sciences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041F7A">
        <w:rPr>
          <w:sz w:val="32"/>
          <w:szCs w:val="32"/>
        </w:rPr>
        <w:tab/>
      </w:r>
      <w:r>
        <w:rPr>
          <w:sz w:val="32"/>
          <w:szCs w:val="32"/>
        </w:rPr>
        <w:t>Organon</w:t>
      </w:r>
    </w:p>
    <w:p w14:paraId="73C8AF17" w14:textId="6DAF0989" w:rsidR="00383DAF" w:rsidRDefault="00383DAF" w:rsidP="00383DA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041F7A">
        <w:rPr>
          <w:sz w:val="32"/>
          <w:szCs w:val="32"/>
        </w:rPr>
        <w:tab/>
      </w:r>
      <w:r>
        <w:rPr>
          <w:sz w:val="32"/>
          <w:szCs w:val="32"/>
        </w:rPr>
        <w:t>EMD Serono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041F7A">
        <w:rPr>
          <w:sz w:val="32"/>
          <w:szCs w:val="32"/>
        </w:rPr>
        <w:tab/>
      </w:r>
      <w:r>
        <w:rPr>
          <w:sz w:val="32"/>
          <w:szCs w:val="32"/>
        </w:rPr>
        <w:t>Regeneron</w:t>
      </w:r>
    </w:p>
    <w:p w14:paraId="5432A178" w14:textId="6F0DD0CA" w:rsidR="00383DAF" w:rsidRDefault="00383DAF" w:rsidP="00383DA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041F7A"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Novatris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041F7A">
        <w:rPr>
          <w:sz w:val="32"/>
          <w:szCs w:val="32"/>
        </w:rPr>
        <w:tab/>
      </w:r>
      <w:r>
        <w:rPr>
          <w:sz w:val="32"/>
          <w:szCs w:val="32"/>
        </w:rPr>
        <w:t>Roche</w:t>
      </w:r>
    </w:p>
    <w:p w14:paraId="145C1A31" w14:textId="000FD7B0" w:rsidR="00383DAF" w:rsidRPr="00383DAF" w:rsidRDefault="00383DAF" w:rsidP="00383DA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041F7A">
        <w:rPr>
          <w:sz w:val="32"/>
          <w:szCs w:val="32"/>
        </w:rPr>
        <w:tab/>
      </w:r>
      <w:r w:rsidR="00041F7A">
        <w:rPr>
          <w:sz w:val="32"/>
          <w:szCs w:val="32"/>
        </w:rPr>
        <w:tab/>
      </w:r>
      <w:r>
        <w:rPr>
          <w:sz w:val="32"/>
          <w:szCs w:val="32"/>
        </w:rPr>
        <w:t>Taiho</w:t>
      </w:r>
    </w:p>
    <w:sectPr w:rsidR="00383DAF" w:rsidRPr="00383DAF" w:rsidSect="00383DA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AF"/>
    <w:rsid w:val="00041F7A"/>
    <w:rsid w:val="00383DAF"/>
    <w:rsid w:val="005D55B8"/>
    <w:rsid w:val="00E2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93709"/>
  <w15:chartTrackingRefBased/>
  <w15:docId w15:val="{18E48855-066E-4EB9-849B-743C4777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D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D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D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D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D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D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D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D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D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D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D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3D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D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DA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83DA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83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Bartlett</dc:creator>
  <cp:keywords/>
  <dc:description/>
  <cp:lastModifiedBy>Dana Bartlett</cp:lastModifiedBy>
  <cp:revision>1</cp:revision>
  <dcterms:created xsi:type="dcterms:W3CDTF">2026-06-08T13:51:00Z</dcterms:created>
  <dcterms:modified xsi:type="dcterms:W3CDTF">2026-06-08T14:02:00Z</dcterms:modified>
</cp:coreProperties>
</file>